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884259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9 – 14 Aprile 2019</w:t>
      </w:r>
    </w:p>
    <w:p w:rsidR="00737487" w:rsidRPr="00A374FF" w:rsidRDefault="00884259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bookmarkStart w:id="0" w:name="_GoBack"/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E53</w:t>
      </w:r>
    </w:p>
    <w:bookmarkEnd w:id="0"/>
    <w:p w:rsidR="006B732F" w:rsidRDefault="006B732F" w:rsidP="0029285B">
      <w:pPr>
        <w:autoSpaceDE w:val="0"/>
        <w:spacing w:after="0"/>
        <w:jc w:val="both"/>
        <w:rPr>
          <w:rFonts w:eastAsia="Times New Roman"/>
          <w:b/>
          <w:lang w:val="it-IT" w:eastAsia="it-IT"/>
        </w:rPr>
      </w:pPr>
    </w:p>
    <w:p w:rsidR="00E07F1F" w:rsidRDefault="00E07F1F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4A1C12" w:rsidRDefault="004A1C12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4C55CC" w:rsidRPr="00A374FF" w:rsidRDefault="00884259" w:rsidP="004C55CC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TETI</w:t>
      </w:r>
      <w:r w:rsidR="004C55CC" w:rsidRPr="00A374FF">
        <w:rPr>
          <w:rFonts w:ascii="Arial" w:hAnsi="Arial" w:cs="Arial"/>
          <w:b/>
          <w:bCs/>
          <w:lang w:val="it-IT"/>
        </w:rPr>
        <w:t xml:space="preserve"> _ </w:t>
      </w:r>
      <w:r>
        <w:rPr>
          <w:rFonts w:ascii="Arial" w:hAnsi="Arial" w:cs="Arial"/>
        </w:rPr>
        <w:t>vaso</w:t>
      </w:r>
      <w:r w:rsidR="004C55CC">
        <w:rPr>
          <w:rFonts w:ascii="Arial" w:hAnsi="Arial" w:cs="Arial"/>
        </w:rPr>
        <w:t xml:space="preserve"> </w:t>
      </w:r>
      <w:r w:rsidR="004C55CC" w:rsidRPr="00CD6084">
        <w:rPr>
          <w:rFonts w:ascii="Arial" w:hAnsi="Arial" w:cs="Arial"/>
        </w:rPr>
        <w:t xml:space="preserve"> </w:t>
      </w:r>
    </w:p>
    <w:p w:rsidR="004C55CC" w:rsidRPr="00B119DF" w:rsidRDefault="004C55CC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119DF">
        <w:rPr>
          <w:rFonts w:ascii="Arial" w:hAnsi="Arial" w:cs="Arial"/>
          <w:bCs/>
          <w:lang w:val="it-IT"/>
        </w:rPr>
        <w:t xml:space="preserve">design </w:t>
      </w:r>
      <w:r w:rsidR="00884259">
        <w:rPr>
          <w:rFonts w:ascii="Arial" w:hAnsi="Arial" w:cs="Arial"/>
          <w:b/>
          <w:bCs/>
          <w:lang w:val="it-IT"/>
        </w:rPr>
        <w:t>Walter De Silva</w:t>
      </w:r>
      <w:r w:rsidR="0018385E">
        <w:rPr>
          <w:rFonts w:ascii="Arial" w:hAnsi="Arial" w:cs="Arial"/>
          <w:b/>
          <w:bCs/>
          <w:lang w:val="it-IT"/>
        </w:rPr>
        <w:t xml:space="preserve"> con Mario Antonioli</w:t>
      </w:r>
    </w:p>
    <w:p w:rsidR="004C55CC" w:rsidRPr="00B119DF" w:rsidRDefault="00884259" w:rsidP="004C55CC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2019</w:t>
      </w:r>
    </w:p>
    <w:p w:rsidR="004C55CC" w:rsidRPr="004C67A6" w:rsidRDefault="004C55CC" w:rsidP="004C55CC">
      <w:pPr>
        <w:spacing w:after="0"/>
        <w:jc w:val="both"/>
        <w:rPr>
          <w:rFonts w:ascii="Arial" w:hAnsi="Arial" w:cs="Arial"/>
          <w:bCs/>
          <w:lang w:val="it-IT"/>
        </w:rPr>
      </w:pPr>
    </w:p>
    <w:p w:rsidR="00BC4690" w:rsidRDefault="004C55CC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22799">
        <w:rPr>
          <w:rFonts w:ascii="Arial" w:hAnsi="Arial" w:cs="Arial"/>
          <w:sz w:val="20"/>
          <w:szCs w:val="20"/>
        </w:rPr>
        <w:t>Prosegue la collaborazione di Stone Italiana</w:t>
      </w:r>
      <w:r w:rsidR="00884259">
        <w:rPr>
          <w:rFonts w:ascii="Arial" w:hAnsi="Arial" w:cs="Arial"/>
          <w:sz w:val="20"/>
          <w:szCs w:val="20"/>
        </w:rPr>
        <w:t xml:space="preserve"> con il designer Walter De Silva che</w:t>
      </w:r>
      <w:r w:rsidR="004A1C12">
        <w:rPr>
          <w:rFonts w:ascii="Arial" w:hAnsi="Arial" w:cs="Arial"/>
          <w:sz w:val="20"/>
          <w:szCs w:val="20"/>
        </w:rPr>
        <w:t>,</w:t>
      </w:r>
      <w:r w:rsidR="00884259">
        <w:rPr>
          <w:rFonts w:ascii="Arial" w:hAnsi="Arial" w:cs="Arial"/>
          <w:sz w:val="20"/>
          <w:szCs w:val="20"/>
        </w:rPr>
        <w:t xml:space="preserve"> </w:t>
      </w:r>
      <w:r w:rsidRPr="00322799">
        <w:rPr>
          <w:rFonts w:ascii="Arial" w:hAnsi="Arial" w:cs="Arial"/>
          <w:sz w:val="20"/>
          <w:szCs w:val="20"/>
        </w:rPr>
        <w:t xml:space="preserve">dopo </w:t>
      </w:r>
      <w:r w:rsidR="00884259">
        <w:rPr>
          <w:rFonts w:ascii="Arial" w:hAnsi="Arial" w:cs="Arial"/>
          <w:sz w:val="20"/>
          <w:szCs w:val="20"/>
        </w:rPr>
        <w:t xml:space="preserve">aver realizzato per il Salone </w:t>
      </w:r>
      <w:r w:rsidR="004A1C12">
        <w:rPr>
          <w:rFonts w:ascii="Arial" w:hAnsi="Arial" w:cs="Arial"/>
          <w:sz w:val="20"/>
          <w:szCs w:val="20"/>
        </w:rPr>
        <w:t>del Mobile 2018 il tavolino Zoe,</w:t>
      </w:r>
      <w:r w:rsidRPr="00322799">
        <w:rPr>
          <w:rFonts w:ascii="Arial" w:hAnsi="Arial" w:cs="Arial"/>
          <w:sz w:val="20"/>
          <w:szCs w:val="20"/>
        </w:rPr>
        <w:t xml:space="preserve"> </w:t>
      </w:r>
      <w:r w:rsidR="00884259">
        <w:rPr>
          <w:rFonts w:ascii="Arial" w:hAnsi="Arial" w:cs="Arial"/>
          <w:sz w:val="20"/>
          <w:szCs w:val="20"/>
        </w:rPr>
        <w:t>si cimenta oggi co</w:t>
      </w:r>
      <w:r w:rsidR="002B75AF">
        <w:rPr>
          <w:rFonts w:ascii="Arial" w:hAnsi="Arial" w:cs="Arial"/>
          <w:sz w:val="20"/>
          <w:szCs w:val="20"/>
        </w:rPr>
        <w:t xml:space="preserve">n </w:t>
      </w:r>
      <w:r w:rsidR="00884259" w:rsidRPr="00884259">
        <w:rPr>
          <w:rFonts w:ascii="Arial" w:hAnsi="Arial" w:cs="Arial"/>
          <w:b/>
          <w:sz w:val="20"/>
          <w:szCs w:val="20"/>
        </w:rPr>
        <w:t>TETI</w:t>
      </w:r>
      <w:r w:rsidR="002B75AF" w:rsidRPr="002B75AF">
        <w:rPr>
          <w:rFonts w:ascii="Arial" w:hAnsi="Arial" w:cs="Arial"/>
          <w:sz w:val="20"/>
          <w:szCs w:val="20"/>
        </w:rPr>
        <w:t xml:space="preserve">, un vaso </w:t>
      </w:r>
      <w:r w:rsidR="004A1C12">
        <w:rPr>
          <w:rFonts w:ascii="Arial" w:hAnsi="Arial" w:cs="Arial"/>
          <w:sz w:val="20"/>
          <w:szCs w:val="20"/>
        </w:rPr>
        <w:t>che</w:t>
      </w:r>
      <w:r w:rsidR="00BC4690" w:rsidRPr="002B75AF">
        <w:rPr>
          <w:rFonts w:ascii="Arial" w:hAnsi="Arial" w:cs="Arial"/>
          <w:sz w:val="20"/>
          <w:szCs w:val="20"/>
        </w:rPr>
        <w:t xml:space="preserve"> –</w:t>
      </w:r>
      <w:r w:rsidR="002B75AF" w:rsidRPr="002B75AF">
        <w:rPr>
          <w:rFonts w:ascii="Arial" w:hAnsi="Arial" w:cs="Arial"/>
          <w:sz w:val="20"/>
          <w:szCs w:val="20"/>
        </w:rPr>
        <w:t xml:space="preserve"> proprio come la dea della mitologia greca famosa per il dono della metamorfosi – </w:t>
      </w:r>
      <w:r w:rsidR="004A1C12">
        <w:rPr>
          <w:rFonts w:ascii="Arial" w:hAnsi="Arial" w:cs="Arial"/>
          <w:sz w:val="20"/>
          <w:szCs w:val="20"/>
        </w:rPr>
        <w:t xml:space="preserve">si fa di volta in volta </w:t>
      </w:r>
      <w:r w:rsidR="002B75AF" w:rsidRPr="002B75AF">
        <w:rPr>
          <w:rFonts w:ascii="Arial" w:hAnsi="Arial" w:cs="Arial"/>
          <w:sz w:val="20"/>
          <w:szCs w:val="20"/>
        </w:rPr>
        <w:t>portao</w:t>
      </w:r>
      <w:r w:rsidR="00085E81">
        <w:rPr>
          <w:rFonts w:ascii="Arial" w:hAnsi="Arial" w:cs="Arial"/>
          <w:sz w:val="20"/>
          <w:szCs w:val="20"/>
        </w:rPr>
        <w:t>g</w:t>
      </w:r>
      <w:r w:rsidR="002B75AF" w:rsidRPr="002B75AF">
        <w:rPr>
          <w:rFonts w:ascii="Arial" w:hAnsi="Arial" w:cs="Arial"/>
          <w:sz w:val="20"/>
          <w:szCs w:val="20"/>
        </w:rPr>
        <w:t xml:space="preserve">getti, fonte luminosa, totem o monolite, in funzione </w:t>
      </w:r>
      <w:r w:rsidR="00BC4690" w:rsidRPr="002B75AF">
        <w:rPr>
          <w:rFonts w:ascii="Arial" w:hAnsi="Arial" w:cs="Arial"/>
          <w:sz w:val="20"/>
          <w:szCs w:val="20"/>
        </w:rPr>
        <w:t xml:space="preserve">delle esigenze </w:t>
      </w:r>
      <w:r w:rsidR="002B75AF" w:rsidRPr="002B75AF">
        <w:rPr>
          <w:rFonts w:ascii="Arial" w:hAnsi="Arial" w:cs="Arial"/>
          <w:sz w:val="20"/>
          <w:szCs w:val="20"/>
        </w:rPr>
        <w:t>e del suo dimensionamento.</w:t>
      </w:r>
    </w:p>
    <w:p w:rsidR="002B75AF" w:rsidRDefault="002B75AF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B75AF" w:rsidRDefault="000221F4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TETI</w:t>
      </w:r>
      <w:r w:rsidR="002B75AF" w:rsidRPr="00085E81">
        <w:rPr>
          <w:rFonts w:ascii="Arial" w:hAnsi="Arial" w:cs="Arial"/>
          <w:b/>
          <w:sz w:val="20"/>
          <w:szCs w:val="20"/>
        </w:rPr>
        <w:t xml:space="preserve"> </w:t>
      </w:r>
      <w:r w:rsidR="002B75AF">
        <w:rPr>
          <w:rFonts w:ascii="Arial" w:hAnsi="Arial" w:cs="Arial"/>
          <w:sz w:val="20"/>
          <w:szCs w:val="20"/>
        </w:rPr>
        <w:t>nasce dall’incontro di due piramidi, sapientemente intersecate dal segno di Walter de Silva</w:t>
      </w:r>
      <w:r w:rsidR="0018385E">
        <w:rPr>
          <w:rFonts w:ascii="Arial" w:hAnsi="Arial" w:cs="Arial"/>
          <w:sz w:val="20"/>
          <w:szCs w:val="20"/>
        </w:rPr>
        <w:t xml:space="preserve"> - insieme con Mario Antonioli -</w:t>
      </w:r>
      <w:r w:rsidR="002B75AF">
        <w:rPr>
          <w:rFonts w:ascii="Arial" w:hAnsi="Arial" w:cs="Arial"/>
          <w:sz w:val="20"/>
          <w:szCs w:val="20"/>
        </w:rPr>
        <w:t xml:space="preserve"> che arricchisce la semplicità del concept con i riferimenti alle serie di Fibonacci e alle aree del rettangolo aureo “confermando così l’esi</w:t>
      </w:r>
      <w:r w:rsidR="00085E81">
        <w:rPr>
          <w:rFonts w:ascii="Arial" w:hAnsi="Arial" w:cs="Arial"/>
          <w:sz w:val="20"/>
          <w:szCs w:val="20"/>
        </w:rPr>
        <w:t>s</w:t>
      </w:r>
      <w:r w:rsidR="002B75AF">
        <w:rPr>
          <w:rFonts w:ascii="Arial" w:hAnsi="Arial" w:cs="Arial"/>
          <w:sz w:val="20"/>
          <w:szCs w:val="20"/>
        </w:rPr>
        <w:t>tenza di un rapporto tra macrocosmo e microcosmo, universo e natura...”.</w:t>
      </w:r>
      <w:r>
        <w:rPr>
          <w:rFonts w:ascii="Arial" w:hAnsi="Arial" w:cs="Arial"/>
          <w:sz w:val="20"/>
          <w:szCs w:val="20"/>
        </w:rPr>
        <w:t xml:space="preserve"> </w:t>
      </w:r>
    </w:p>
    <w:p w:rsidR="00814356" w:rsidRDefault="00085E81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L’incastro tra i due solidi è perfetto</w:t>
      </w:r>
      <w:r w:rsidR="00F454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B6033A">
        <w:rPr>
          <w:rFonts w:ascii="Arial" w:hAnsi="Arial" w:cs="Arial"/>
          <w:color w:val="000000" w:themeColor="text1"/>
          <w:sz w:val="20"/>
          <w:szCs w:val="20"/>
        </w:rPr>
        <w:t>inaspettato</w:t>
      </w:r>
      <w:r>
        <w:rPr>
          <w:rFonts w:ascii="Arial" w:hAnsi="Arial" w:cs="Arial"/>
          <w:sz w:val="20"/>
          <w:szCs w:val="20"/>
        </w:rPr>
        <w:t xml:space="preserve"> nel suo delicato e complesso equilibrio geometrico, a </w:t>
      </w:r>
      <w:r w:rsidR="00E45252" w:rsidRPr="00B6033A">
        <w:rPr>
          <w:rFonts w:ascii="Arial" w:hAnsi="Arial" w:cs="Arial"/>
          <w:color w:val="000000" w:themeColor="text1"/>
          <w:sz w:val="20"/>
          <w:szCs w:val="20"/>
        </w:rPr>
        <w:t>trasmettere</w:t>
      </w:r>
      <w:r w:rsidR="00E45252" w:rsidRPr="00E45252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 w:rsidR="00E45252">
        <w:rPr>
          <w:rFonts w:ascii="Arial" w:hAnsi="Arial" w:cs="Arial"/>
          <w:sz w:val="20"/>
          <w:szCs w:val="20"/>
        </w:rPr>
        <w:t xml:space="preserve"> contempo sorpresa e </w:t>
      </w:r>
      <w:r w:rsidR="00E45252" w:rsidRPr="00B6033A">
        <w:rPr>
          <w:rFonts w:ascii="Arial" w:hAnsi="Arial" w:cs="Arial"/>
          <w:color w:val="000000" w:themeColor="text1"/>
          <w:sz w:val="20"/>
          <w:szCs w:val="20"/>
        </w:rPr>
        <w:t>solidità</w:t>
      </w:r>
      <w:r>
        <w:rPr>
          <w:rFonts w:ascii="Arial" w:hAnsi="Arial" w:cs="Arial"/>
          <w:sz w:val="20"/>
          <w:szCs w:val="20"/>
        </w:rPr>
        <w:t>.</w:t>
      </w:r>
    </w:p>
    <w:p w:rsidR="00814356" w:rsidRDefault="00814356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B75AF" w:rsidRPr="00814356" w:rsidRDefault="000221F4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14356">
        <w:rPr>
          <w:rFonts w:ascii="Arial" w:hAnsi="Arial" w:cs="Arial"/>
          <w:b/>
          <w:sz w:val="20"/>
          <w:szCs w:val="20"/>
        </w:rPr>
        <w:t>Cosmolite</w:t>
      </w:r>
      <w:r>
        <w:rPr>
          <w:rFonts w:ascii="Arial" w:hAnsi="Arial" w:cs="Arial"/>
          <w:sz w:val="20"/>
          <w:szCs w:val="20"/>
        </w:rPr>
        <w:t xml:space="preserve"> è la lastra che da’ vita a Teti cont</w:t>
      </w:r>
      <w:r w:rsidR="008A6105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ibuendo ad aumentarne il fa</w:t>
      </w:r>
      <w:r w:rsidR="005303B3">
        <w:rPr>
          <w:rFonts w:ascii="Arial" w:hAnsi="Arial" w:cs="Arial"/>
          <w:sz w:val="20"/>
          <w:szCs w:val="20"/>
        </w:rPr>
        <w:t>scino ipnotico e indiscutibile, anche nell’accostamento di due colorazioni diverse.</w:t>
      </w:r>
      <w:r w:rsidR="00814356">
        <w:rPr>
          <w:rFonts w:ascii="Arial" w:hAnsi="Arial" w:cs="Arial"/>
          <w:sz w:val="20"/>
          <w:szCs w:val="20"/>
        </w:rPr>
        <w:t xml:space="preserve"> Altamente tecnologica, innovativa per texture visiva e per composizione, prevede infatti materie prime che ne aumentano la resistenza al calore (180° certificati), pur garantendo perfetta lavorabilità e manovrabilità come richiesto dai trasformatori. Insieme alle colorazioni più tradizionali – nero, bianco e brown – appare </w:t>
      </w:r>
      <w:r w:rsidR="00814356" w:rsidRPr="00814356">
        <w:rPr>
          <w:rFonts w:ascii="Arial" w:hAnsi="Arial" w:cs="Arial"/>
          <w:b/>
          <w:sz w:val="20"/>
          <w:szCs w:val="20"/>
        </w:rPr>
        <w:t>Age</w:t>
      </w:r>
      <w:r w:rsidR="00814356">
        <w:rPr>
          <w:rFonts w:ascii="Arial" w:hAnsi="Arial" w:cs="Arial"/>
          <w:sz w:val="20"/>
          <w:szCs w:val="20"/>
        </w:rPr>
        <w:t>, il nuovo VerdeSilver scelto da Stone Italiana per simboleggiare una visione aziendale sempre più attenta ai temi della sostenibilità ambientale.</w:t>
      </w:r>
    </w:p>
    <w:p w:rsidR="00CC6257" w:rsidRDefault="00CC6257" w:rsidP="00D2683A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val="it-IT" w:eastAsia="it-IT"/>
        </w:rPr>
      </w:pPr>
    </w:p>
    <w:p w:rsidR="004A1C12" w:rsidRPr="00322799" w:rsidRDefault="004A1C12" w:rsidP="00D2683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0E4A" w:rsidRDefault="00560E4A" w:rsidP="004A1C12">
      <w:pPr>
        <w:jc w:val="center"/>
        <w:rPr>
          <w:rFonts w:eastAsia="Times New Roman"/>
          <w:b/>
          <w:noProof/>
          <w:lang w:eastAsia="it-IT"/>
        </w:rPr>
      </w:pPr>
    </w:p>
    <w:p w:rsidR="00560E4A" w:rsidRDefault="00560E4A" w:rsidP="004A1C12">
      <w:pPr>
        <w:jc w:val="center"/>
        <w:rPr>
          <w:rFonts w:eastAsia="Times New Roman"/>
          <w:b/>
          <w:noProof/>
          <w:lang w:eastAsia="it-IT"/>
        </w:rPr>
      </w:pPr>
    </w:p>
    <w:p w:rsidR="00560E4A" w:rsidRDefault="00560E4A" w:rsidP="004A1C12">
      <w:pPr>
        <w:jc w:val="center"/>
        <w:rPr>
          <w:rFonts w:eastAsia="Times New Roman"/>
          <w:b/>
          <w:noProof/>
          <w:lang w:eastAsia="it-IT"/>
        </w:rPr>
      </w:pPr>
    </w:p>
    <w:p w:rsidR="00560E4A" w:rsidRDefault="00560E4A" w:rsidP="004A1C12">
      <w:pPr>
        <w:jc w:val="center"/>
        <w:rPr>
          <w:rFonts w:eastAsia="Times New Roman"/>
          <w:b/>
          <w:noProof/>
          <w:lang w:eastAsia="it-IT"/>
        </w:rPr>
      </w:pPr>
    </w:p>
    <w:p w:rsidR="00ED173B" w:rsidRDefault="00ED173B" w:rsidP="004A1C12">
      <w:pPr>
        <w:jc w:val="center"/>
        <w:rPr>
          <w:rFonts w:eastAsia="Times New Roman"/>
          <w:b/>
          <w:lang w:val="it-IT" w:eastAsia="it-IT"/>
        </w:rPr>
      </w:pPr>
      <w:r>
        <w:rPr>
          <w:rFonts w:eastAsia="Times New Roman"/>
          <w:b/>
          <w:lang w:val="it-IT" w:eastAsia="it-IT"/>
        </w:rPr>
        <w:br w:type="textWrapping" w:clear="all"/>
      </w:r>
    </w:p>
    <w:p w:rsidR="00252206" w:rsidRPr="00E07F1F" w:rsidRDefault="00667C26" w:rsidP="00252206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E07F1F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E07F1F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E07F1F">
        <w:rPr>
          <w:rFonts w:ascii="Arial" w:hAnsi="Arial" w:cs="Arial"/>
          <w:i/>
          <w:sz w:val="18"/>
          <w:szCs w:val="18"/>
        </w:rPr>
        <w:t xml:space="preserve">con </w:t>
      </w:r>
      <w:r w:rsidRPr="00E07F1F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E07F1F">
        <w:rPr>
          <w:rFonts w:ascii="Arial" w:hAnsi="Arial" w:cs="Arial"/>
          <w:i/>
          <w:color w:val="000000"/>
          <w:sz w:val="18"/>
          <w:szCs w:val="18"/>
        </w:rPr>
        <w:t>T</w:t>
      </w:r>
      <w:r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252206" w:rsidRPr="00E07F1F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252206" w:rsidRDefault="00252206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B0082" w:rsidRDefault="001B0082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E4" w:rsidRDefault="003C12E4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C12E4" w:rsidRDefault="003C12E4" w:rsidP="003C12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C12E4" w:rsidRDefault="003C12E4" w:rsidP="003C12E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8"/>
      <w:head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1F4" w:rsidRDefault="000221F4" w:rsidP="00DB7BF0">
      <w:pPr>
        <w:spacing w:after="0" w:line="240" w:lineRule="auto"/>
      </w:pPr>
      <w:r>
        <w:separator/>
      </w:r>
    </w:p>
  </w:endnote>
  <w:endnote w:type="continuationSeparator" w:id="0">
    <w:p w:rsidR="000221F4" w:rsidRDefault="000221F4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1F4" w:rsidRDefault="000221F4" w:rsidP="00DB7BF0">
      <w:pPr>
        <w:spacing w:after="0" w:line="240" w:lineRule="auto"/>
      </w:pPr>
      <w:r>
        <w:separator/>
      </w:r>
    </w:p>
  </w:footnote>
  <w:footnote w:type="continuationSeparator" w:id="0">
    <w:p w:rsidR="000221F4" w:rsidRDefault="000221F4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1F4" w:rsidRDefault="004A4AD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1F4" w:rsidRDefault="004A4AD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1F4" w:rsidRDefault="004A4AD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21F4"/>
    <w:rsid w:val="00023F4B"/>
    <w:rsid w:val="00027C1E"/>
    <w:rsid w:val="00030D6A"/>
    <w:rsid w:val="00036602"/>
    <w:rsid w:val="000366A9"/>
    <w:rsid w:val="00037BC7"/>
    <w:rsid w:val="00042F9A"/>
    <w:rsid w:val="00056333"/>
    <w:rsid w:val="000625FB"/>
    <w:rsid w:val="00071D75"/>
    <w:rsid w:val="00075538"/>
    <w:rsid w:val="00085E81"/>
    <w:rsid w:val="00086A41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8385E"/>
    <w:rsid w:val="001A5E98"/>
    <w:rsid w:val="001B0082"/>
    <w:rsid w:val="001B2E9A"/>
    <w:rsid w:val="001C57CD"/>
    <w:rsid w:val="001D1D95"/>
    <w:rsid w:val="001D6BA9"/>
    <w:rsid w:val="001D6C20"/>
    <w:rsid w:val="001F1258"/>
    <w:rsid w:val="00230CC4"/>
    <w:rsid w:val="00232FAE"/>
    <w:rsid w:val="00252206"/>
    <w:rsid w:val="00271042"/>
    <w:rsid w:val="00283054"/>
    <w:rsid w:val="00290214"/>
    <w:rsid w:val="0029285B"/>
    <w:rsid w:val="00293628"/>
    <w:rsid w:val="002A028D"/>
    <w:rsid w:val="002A3ABE"/>
    <w:rsid w:val="002B75AF"/>
    <w:rsid w:val="002C0599"/>
    <w:rsid w:val="002E49D2"/>
    <w:rsid w:val="002F6782"/>
    <w:rsid w:val="002F6A77"/>
    <w:rsid w:val="00306CCF"/>
    <w:rsid w:val="003156AB"/>
    <w:rsid w:val="00322799"/>
    <w:rsid w:val="003254B7"/>
    <w:rsid w:val="00333FD3"/>
    <w:rsid w:val="00357FA7"/>
    <w:rsid w:val="003715A6"/>
    <w:rsid w:val="00384644"/>
    <w:rsid w:val="003C12E4"/>
    <w:rsid w:val="003C2948"/>
    <w:rsid w:val="003C443C"/>
    <w:rsid w:val="003E531F"/>
    <w:rsid w:val="003F193C"/>
    <w:rsid w:val="003F20C0"/>
    <w:rsid w:val="00400638"/>
    <w:rsid w:val="004361B2"/>
    <w:rsid w:val="00440D67"/>
    <w:rsid w:val="0044100D"/>
    <w:rsid w:val="00472650"/>
    <w:rsid w:val="00477314"/>
    <w:rsid w:val="00483AF0"/>
    <w:rsid w:val="0048442F"/>
    <w:rsid w:val="00492224"/>
    <w:rsid w:val="004A14B1"/>
    <w:rsid w:val="004A1C12"/>
    <w:rsid w:val="004A4AD2"/>
    <w:rsid w:val="004C55CC"/>
    <w:rsid w:val="004C67A6"/>
    <w:rsid w:val="004D4253"/>
    <w:rsid w:val="004E054B"/>
    <w:rsid w:val="004E5326"/>
    <w:rsid w:val="004E5374"/>
    <w:rsid w:val="004F6B2C"/>
    <w:rsid w:val="00504F75"/>
    <w:rsid w:val="0051355A"/>
    <w:rsid w:val="005303B3"/>
    <w:rsid w:val="005332CE"/>
    <w:rsid w:val="00547F65"/>
    <w:rsid w:val="005502BC"/>
    <w:rsid w:val="0055094B"/>
    <w:rsid w:val="00560B39"/>
    <w:rsid w:val="00560E4A"/>
    <w:rsid w:val="0058702B"/>
    <w:rsid w:val="005A62AC"/>
    <w:rsid w:val="005B36DD"/>
    <w:rsid w:val="005C45E9"/>
    <w:rsid w:val="005C6235"/>
    <w:rsid w:val="005F2199"/>
    <w:rsid w:val="005F28BB"/>
    <w:rsid w:val="006025EF"/>
    <w:rsid w:val="00603AB4"/>
    <w:rsid w:val="00625384"/>
    <w:rsid w:val="006271C7"/>
    <w:rsid w:val="00631432"/>
    <w:rsid w:val="00634E60"/>
    <w:rsid w:val="00667C26"/>
    <w:rsid w:val="00670988"/>
    <w:rsid w:val="00673757"/>
    <w:rsid w:val="006802C2"/>
    <w:rsid w:val="006A38A9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7487"/>
    <w:rsid w:val="007448A8"/>
    <w:rsid w:val="00747E8B"/>
    <w:rsid w:val="00753CC7"/>
    <w:rsid w:val="007917A8"/>
    <w:rsid w:val="007C3D7D"/>
    <w:rsid w:val="007D7B9B"/>
    <w:rsid w:val="007F4703"/>
    <w:rsid w:val="00814356"/>
    <w:rsid w:val="0083226E"/>
    <w:rsid w:val="00844B2D"/>
    <w:rsid w:val="00855C34"/>
    <w:rsid w:val="0086343F"/>
    <w:rsid w:val="00870D88"/>
    <w:rsid w:val="00884259"/>
    <w:rsid w:val="00884885"/>
    <w:rsid w:val="008A6105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17A3D"/>
    <w:rsid w:val="00920EC5"/>
    <w:rsid w:val="00921908"/>
    <w:rsid w:val="0092337B"/>
    <w:rsid w:val="00934DF7"/>
    <w:rsid w:val="009519A8"/>
    <w:rsid w:val="0095498A"/>
    <w:rsid w:val="00961242"/>
    <w:rsid w:val="00961D97"/>
    <w:rsid w:val="00975105"/>
    <w:rsid w:val="00982BA8"/>
    <w:rsid w:val="009B29D9"/>
    <w:rsid w:val="009D023B"/>
    <w:rsid w:val="009D1A72"/>
    <w:rsid w:val="009D5C79"/>
    <w:rsid w:val="009D7724"/>
    <w:rsid w:val="009E1F50"/>
    <w:rsid w:val="009E6D85"/>
    <w:rsid w:val="009F6E0D"/>
    <w:rsid w:val="00A374FF"/>
    <w:rsid w:val="00A66134"/>
    <w:rsid w:val="00A83117"/>
    <w:rsid w:val="00A970BE"/>
    <w:rsid w:val="00AB1907"/>
    <w:rsid w:val="00AB415F"/>
    <w:rsid w:val="00AD16BF"/>
    <w:rsid w:val="00AD4354"/>
    <w:rsid w:val="00AE33F2"/>
    <w:rsid w:val="00B018EB"/>
    <w:rsid w:val="00B032F1"/>
    <w:rsid w:val="00B119DF"/>
    <w:rsid w:val="00B42BF2"/>
    <w:rsid w:val="00B6033A"/>
    <w:rsid w:val="00B65884"/>
    <w:rsid w:val="00B75E53"/>
    <w:rsid w:val="00B858FE"/>
    <w:rsid w:val="00B95E3B"/>
    <w:rsid w:val="00BC244F"/>
    <w:rsid w:val="00BC4483"/>
    <w:rsid w:val="00BC4690"/>
    <w:rsid w:val="00BC4E3F"/>
    <w:rsid w:val="00BD0A66"/>
    <w:rsid w:val="00BD50E2"/>
    <w:rsid w:val="00C0044E"/>
    <w:rsid w:val="00C007C9"/>
    <w:rsid w:val="00C11C5B"/>
    <w:rsid w:val="00C22B55"/>
    <w:rsid w:val="00C35898"/>
    <w:rsid w:val="00C81F79"/>
    <w:rsid w:val="00CA105A"/>
    <w:rsid w:val="00CC6257"/>
    <w:rsid w:val="00CC70B6"/>
    <w:rsid w:val="00CD0DC4"/>
    <w:rsid w:val="00CE3015"/>
    <w:rsid w:val="00D0243A"/>
    <w:rsid w:val="00D150C2"/>
    <w:rsid w:val="00D2683A"/>
    <w:rsid w:val="00D76EB3"/>
    <w:rsid w:val="00D77FFB"/>
    <w:rsid w:val="00D814DC"/>
    <w:rsid w:val="00D907D8"/>
    <w:rsid w:val="00D94B69"/>
    <w:rsid w:val="00DB7BF0"/>
    <w:rsid w:val="00DC4550"/>
    <w:rsid w:val="00DC68AA"/>
    <w:rsid w:val="00DC6D60"/>
    <w:rsid w:val="00DD2A91"/>
    <w:rsid w:val="00DF56A8"/>
    <w:rsid w:val="00E07F1F"/>
    <w:rsid w:val="00E36472"/>
    <w:rsid w:val="00E45252"/>
    <w:rsid w:val="00EB4FC2"/>
    <w:rsid w:val="00EC60C3"/>
    <w:rsid w:val="00EC6F65"/>
    <w:rsid w:val="00EC768C"/>
    <w:rsid w:val="00ED173B"/>
    <w:rsid w:val="00EF787A"/>
    <w:rsid w:val="00F06F54"/>
    <w:rsid w:val="00F256E8"/>
    <w:rsid w:val="00F26A62"/>
    <w:rsid w:val="00F454C3"/>
    <w:rsid w:val="00F76B34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Caratterepredefinitoparagrafo"/>
    <w:link w:val="Intestazione"/>
    <w:uiPriority w:val="99"/>
    <w:rsid w:val="00DB7BF0"/>
  </w:style>
  <w:style w:type="paragraph" w:styleId="Pidipagina">
    <w:name w:val="footer"/>
    <w:basedOn w:val="Normale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Carattere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9CFC61-8859-4E1A-826A-FBCF0AE2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damiano</dc:creator>
  <cp:lastModifiedBy>Roberta</cp:lastModifiedBy>
  <cp:revision>8</cp:revision>
  <cp:lastPrinted>2016-07-06T14:19:00Z</cp:lastPrinted>
  <dcterms:created xsi:type="dcterms:W3CDTF">2019-03-25T10:52:00Z</dcterms:created>
  <dcterms:modified xsi:type="dcterms:W3CDTF">2019-04-05T07:47:00Z</dcterms:modified>
</cp:coreProperties>
</file>